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882381" w14:textId="03BD7285" w:rsidR="008B3953" w:rsidRPr="009977DA" w:rsidRDefault="008B3953" w:rsidP="008B3953">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Pr>
          <w:bCs/>
          <w:noProof w:val="0"/>
          <w:sz w:val="24"/>
          <w:szCs w:val="24"/>
          <w:lang w:val="de-DE"/>
        </w:rPr>
        <w:t>3</w:t>
      </w:r>
      <w:r w:rsidRPr="009977DA">
        <w:rPr>
          <w:bCs/>
          <w:noProof w:val="0"/>
          <w:sz w:val="24"/>
          <w:szCs w:val="24"/>
          <w:lang w:val="de-DE"/>
        </w:rPr>
        <w:tab/>
      </w:r>
      <w:r w:rsidR="00DF2329" w:rsidRPr="00DF2329">
        <w:rPr>
          <w:bCs/>
          <w:noProof w:val="0"/>
          <w:sz w:val="24"/>
          <w:szCs w:val="24"/>
          <w:lang w:val="de-DE"/>
        </w:rPr>
        <w:t>R4-2418022</w:t>
      </w:r>
    </w:p>
    <w:p w14:paraId="37150685" w14:textId="3EC6F5E3" w:rsidR="0076495C" w:rsidRPr="00850D96" w:rsidRDefault="008B3953" w:rsidP="008B3953">
      <w:pPr>
        <w:pStyle w:val="Header"/>
        <w:rPr>
          <w:bCs/>
          <w:noProof w:val="0"/>
          <w:sz w:val="24"/>
          <w:lang w:val="en-GB" w:eastAsia="ja-JP"/>
        </w:rPr>
      </w:pPr>
      <w:r>
        <w:rPr>
          <w:bCs/>
          <w:noProof w:val="0"/>
          <w:sz w:val="24"/>
          <w:szCs w:val="24"/>
        </w:rPr>
        <w:t>Orlando,</w:t>
      </w:r>
      <w:r w:rsidRPr="007D1104">
        <w:rPr>
          <w:bCs/>
          <w:noProof w:val="0"/>
          <w:sz w:val="24"/>
          <w:szCs w:val="24"/>
        </w:rPr>
        <w:t xml:space="preserve"> </w:t>
      </w:r>
      <w:r>
        <w:rPr>
          <w:bCs/>
          <w:noProof w:val="0"/>
          <w:sz w:val="24"/>
          <w:szCs w:val="24"/>
        </w:rPr>
        <w:t>USA</w:t>
      </w:r>
      <w:r w:rsidRPr="007D1104">
        <w:rPr>
          <w:bCs/>
          <w:noProof w:val="0"/>
          <w:sz w:val="24"/>
          <w:szCs w:val="24"/>
        </w:rPr>
        <w:t>,</w:t>
      </w:r>
      <w:r>
        <w:rPr>
          <w:bCs/>
          <w:noProof w:val="0"/>
          <w:sz w:val="24"/>
          <w:szCs w:val="24"/>
        </w:rPr>
        <w:t xml:space="preserve"> Nov 18 – 22, 2024</w:t>
      </w:r>
      <w:bookmarkEnd w:id="0"/>
    </w:p>
    <w:p w14:paraId="3CA7E599" w14:textId="77777777" w:rsidR="0076495C" w:rsidRDefault="0076495C" w:rsidP="0076495C">
      <w:pPr>
        <w:pStyle w:val="CRCoverPage"/>
        <w:rPr>
          <w:rFonts w:cs="Arial"/>
          <w:b/>
          <w:bCs/>
          <w:sz w:val="24"/>
          <w:szCs w:val="24"/>
        </w:rPr>
      </w:pPr>
    </w:p>
    <w:p w14:paraId="101FEACA" w14:textId="00F9368D" w:rsidR="0076495C" w:rsidRPr="001E5981" w:rsidRDefault="0076495C" w:rsidP="0076495C">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F2194">
        <w:rPr>
          <w:rFonts w:cs="Arial"/>
          <w:b/>
          <w:bCs/>
          <w:sz w:val="24"/>
          <w:szCs w:val="24"/>
        </w:rPr>
        <w:t>7.20.2.2</w:t>
      </w:r>
    </w:p>
    <w:p w14:paraId="30E02942" w14:textId="2D86492D" w:rsidR="00E128F2" w:rsidRPr="001E5981" w:rsidRDefault="0034111C" w:rsidP="00323469">
      <w:pPr>
        <w:tabs>
          <w:tab w:val="left" w:pos="1985"/>
        </w:tabs>
        <w:spacing w:after="120"/>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7C3A19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4F4DC1">
        <w:rPr>
          <w:rFonts w:ascii="Arial" w:hAnsi="Arial" w:cs="Arial"/>
          <w:b/>
          <w:sz w:val="24"/>
          <w:szCs w:val="24"/>
          <w:lang w:val="en-US"/>
        </w:rPr>
        <w:t>T</w:t>
      </w:r>
      <w:r w:rsidR="0096710D">
        <w:rPr>
          <w:rFonts w:ascii="Arial" w:hAnsi="Arial" w:cs="Arial"/>
          <w:b/>
          <w:sz w:val="24"/>
          <w:szCs w:val="24"/>
          <w:lang w:val="en-US"/>
        </w:rPr>
        <w:t>X</w:t>
      </w:r>
      <w:r w:rsidR="004F4DC1">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6A33ABEB" w14:textId="704DD25A" w:rsidR="00F01F2A" w:rsidRPr="00FD7206" w:rsidRDefault="00FD7206" w:rsidP="00FD7206">
      <w:r>
        <w:t>A Way Forward was agreed in RAN4#11</w:t>
      </w:r>
      <w:r w:rsidR="00A125E8">
        <w:t>2bis</w:t>
      </w:r>
      <w:r>
        <w:t xml:space="preserve"> [1] regarding evolution of NR duplex operation. There were some agreements made that have impact on the existing BS RF requirements for SBFD operation. Also, the open items are listed in the WF. This contribution displays Nokia’s view on the existing BS RF TX requirements for SBFD operation.</w:t>
      </w:r>
    </w:p>
    <w:p w14:paraId="2FB701C9" w14:textId="25088A34" w:rsidR="00D00BB4" w:rsidRDefault="00A125E8" w:rsidP="00D00BB4">
      <w:pPr>
        <w:pStyle w:val="Heading1"/>
      </w:pPr>
      <w:bookmarkStart w:id="2" w:name="_Hlk510705081"/>
      <w:r>
        <w:t>Discussion</w:t>
      </w:r>
    </w:p>
    <w:p w14:paraId="20979F21" w14:textId="0253B1CD" w:rsidR="00FD7206" w:rsidRDefault="00FD7206" w:rsidP="003358A7">
      <w:pPr>
        <w:pStyle w:val="Heading2"/>
      </w:pPr>
      <w:r>
        <w:t>ACLR and OBUE</w:t>
      </w:r>
    </w:p>
    <w:p w14:paraId="428286BA" w14:textId="5490A79A" w:rsidR="00FD7206" w:rsidRPr="00FD7206" w:rsidRDefault="00FD7206" w:rsidP="00FD7206">
      <w:pPr>
        <w:pStyle w:val="B3"/>
        <w:ind w:left="0" w:firstLine="0"/>
        <w:rPr>
          <w:lang w:val="en-US" w:eastAsia="zh-CN"/>
        </w:rPr>
      </w:pPr>
      <w:r>
        <w:rPr>
          <w:lang w:val="en-US" w:eastAsia="zh-CN"/>
        </w:rPr>
        <w:t>The following was agreed in RAN4#112</w:t>
      </w:r>
      <w:r w:rsidR="00A125E8">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FD7206" w14:paraId="1C3E8836" w14:textId="77777777" w:rsidTr="00FD7206">
        <w:tc>
          <w:tcPr>
            <w:tcW w:w="9629" w:type="dxa"/>
          </w:tcPr>
          <w:p w14:paraId="2FBCEA24" w14:textId="77777777" w:rsidR="00A125E8" w:rsidRPr="00A125E8" w:rsidRDefault="00A125E8" w:rsidP="00A125E8">
            <w:pPr>
              <w:overflowPunct/>
              <w:autoSpaceDE/>
              <w:autoSpaceDN/>
              <w:adjustRightInd/>
              <w:spacing w:after="120"/>
              <w:textAlignment w:val="auto"/>
              <w:rPr>
                <w:color w:val="0070C0"/>
                <w:sz w:val="16"/>
                <w:lang w:eastAsia="zh-CN"/>
              </w:rPr>
            </w:pPr>
            <w:r w:rsidRPr="00A125E8">
              <w:rPr>
                <w:b/>
                <w:sz w:val="16"/>
                <w:szCs w:val="16"/>
                <w:lang w:eastAsia="zh-CN"/>
              </w:rPr>
              <w:t>WF:</w:t>
            </w:r>
            <w:r w:rsidRPr="00A125E8">
              <w:rPr>
                <w:color w:val="0070C0"/>
                <w:sz w:val="16"/>
                <w:lang w:eastAsia="zh-CN"/>
              </w:rPr>
              <w:t xml:space="preserve"> </w:t>
            </w:r>
          </w:p>
          <w:p w14:paraId="7D6F3C6B" w14:textId="77777777" w:rsidR="00A125E8" w:rsidRPr="00A125E8" w:rsidRDefault="00A125E8" w:rsidP="00A125E8">
            <w:pPr>
              <w:pStyle w:val="ListParagraph"/>
              <w:numPr>
                <w:ilvl w:val="0"/>
                <w:numId w:val="30"/>
              </w:numPr>
              <w:overflowPunct w:val="0"/>
              <w:autoSpaceDE w:val="0"/>
              <w:autoSpaceDN w:val="0"/>
              <w:adjustRightInd w:val="0"/>
              <w:spacing w:after="180"/>
              <w:contextualSpacing w:val="0"/>
              <w:textAlignment w:val="baseline"/>
              <w:rPr>
                <w:rFonts w:eastAsiaTheme="minorEastAsia"/>
                <w:sz w:val="20"/>
                <w:szCs w:val="20"/>
              </w:rPr>
            </w:pPr>
            <w:r w:rsidRPr="00A125E8">
              <w:rPr>
                <w:rFonts w:eastAsiaTheme="minorEastAsia" w:hint="eastAsia"/>
                <w:sz w:val="20"/>
                <w:szCs w:val="20"/>
              </w:rPr>
              <w:t>F</w:t>
            </w:r>
            <w:r w:rsidRPr="00A125E8">
              <w:rPr>
                <w:rFonts w:eastAsiaTheme="minorEastAsia"/>
                <w:sz w:val="20"/>
                <w:szCs w:val="20"/>
              </w:rPr>
              <w:t xml:space="preserve">FS on </w:t>
            </w:r>
            <w:proofErr w:type="spellStart"/>
            <w:r w:rsidRPr="00A125E8">
              <w:rPr>
                <w:rFonts w:eastAsiaTheme="minorEastAsia"/>
                <w:sz w:val="20"/>
                <w:szCs w:val="20"/>
              </w:rPr>
              <w:t>the</w:t>
            </w:r>
            <w:proofErr w:type="spellEnd"/>
            <w:r w:rsidRPr="00A125E8">
              <w:rPr>
                <w:rFonts w:eastAsiaTheme="minorEastAsia"/>
                <w:sz w:val="20"/>
                <w:szCs w:val="20"/>
              </w:rPr>
              <w:t xml:space="preserve"> </w:t>
            </w:r>
            <w:proofErr w:type="spellStart"/>
            <w:r w:rsidRPr="00A125E8">
              <w:rPr>
                <w:rFonts w:eastAsiaTheme="minorEastAsia"/>
                <w:sz w:val="20"/>
                <w:szCs w:val="20"/>
              </w:rPr>
              <w:t>followings</w:t>
            </w:r>
            <w:proofErr w:type="spellEnd"/>
            <w:r w:rsidRPr="00A125E8">
              <w:rPr>
                <w:rFonts w:eastAsiaTheme="minorEastAsia"/>
                <w:sz w:val="20"/>
                <w:szCs w:val="20"/>
              </w:rPr>
              <w:t>:</w:t>
            </w:r>
          </w:p>
          <w:p w14:paraId="2F6DD0CE" w14:textId="77777777" w:rsidR="00A125E8" w:rsidRPr="00A125E8" w:rsidRDefault="00A125E8" w:rsidP="00A125E8">
            <w:pPr>
              <w:pStyle w:val="ListParagraph"/>
              <w:numPr>
                <w:ilvl w:val="1"/>
                <w:numId w:val="19"/>
              </w:numPr>
              <w:autoSpaceDN w:val="0"/>
              <w:spacing w:after="120" w:line="256" w:lineRule="auto"/>
              <w:contextualSpacing w:val="0"/>
              <w:rPr>
                <w:sz w:val="20"/>
                <w:szCs w:val="20"/>
                <w:lang w:val="en-US"/>
              </w:rPr>
            </w:pPr>
            <w:r w:rsidRPr="00A125E8">
              <w:rPr>
                <w:sz w:val="20"/>
                <w:szCs w:val="20"/>
                <w:lang w:val="en-US"/>
              </w:rPr>
              <w:t>Whether to define additional ACLR and/or OBUE requirement to ensure feasible coexistence with SBFD-capable gNB firstly?</w:t>
            </w:r>
          </w:p>
          <w:p w14:paraId="22F03319" w14:textId="77777777" w:rsidR="00A125E8" w:rsidRPr="00A125E8" w:rsidRDefault="00A125E8" w:rsidP="00A125E8">
            <w:pPr>
              <w:pStyle w:val="ListParagraph"/>
              <w:numPr>
                <w:ilvl w:val="2"/>
                <w:numId w:val="19"/>
              </w:numPr>
              <w:autoSpaceDN w:val="0"/>
              <w:spacing w:after="120" w:line="256" w:lineRule="auto"/>
              <w:contextualSpacing w:val="0"/>
              <w:rPr>
                <w:rFonts w:eastAsiaTheme="minorEastAsia"/>
                <w:sz w:val="20"/>
                <w:szCs w:val="20"/>
                <w:lang w:val="en-US"/>
              </w:rPr>
            </w:pPr>
            <w:r w:rsidRPr="00A125E8">
              <w:rPr>
                <w:rFonts w:eastAsiaTheme="minorEastAsia"/>
                <w:sz w:val="20"/>
                <w:szCs w:val="20"/>
                <w:lang w:val="en-US"/>
              </w:rPr>
              <w:t xml:space="preserve">Option 1: Yes, since legacy ACLR and OBUE requirement might not be sufficient to ensure feasible coexistence. </w:t>
            </w:r>
          </w:p>
          <w:p w14:paraId="73E50BC3" w14:textId="77777777" w:rsidR="00A125E8" w:rsidRPr="00A125E8" w:rsidRDefault="00A125E8" w:rsidP="00A125E8">
            <w:pPr>
              <w:pStyle w:val="ListParagraph"/>
              <w:numPr>
                <w:ilvl w:val="2"/>
                <w:numId w:val="19"/>
              </w:numPr>
              <w:autoSpaceDN w:val="0"/>
              <w:spacing w:after="120" w:line="256" w:lineRule="auto"/>
              <w:contextualSpacing w:val="0"/>
              <w:rPr>
                <w:rFonts w:eastAsia="MS Mincho"/>
                <w:sz w:val="20"/>
                <w:szCs w:val="20"/>
                <w:lang w:val="en-US" w:eastAsia="en-US"/>
              </w:rPr>
            </w:pPr>
            <w:r w:rsidRPr="00A125E8">
              <w:rPr>
                <w:rFonts w:eastAsiaTheme="minorEastAsia"/>
                <w:sz w:val="20"/>
                <w:szCs w:val="20"/>
                <w:lang w:val="en-US"/>
              </w:rPr>
              <w:t>Option 2:</w:t>
            </w:r>
            <w:r w:rsidRPr="00A125E8">
              <w:rPr>
                <w:sz w:val="20"/>
                <w:szCs w:val="20"/>
                <w:lang w:val="en-US"/>
              </w:rPr>
              <w:t xml:space="preserve"> No, since specific co-existence requirements can be covered by regional requirements or customer specific proprietary </w:t>
            </w:r>
            <w:proofErr w:type="gramStart"/>
            <w:r w:rsidRPr="00A125E8">
              <w:rPr>
                <w:sz w:val="20"/>
                <w:szCs w:val="20"/>
                <w:lang w:val="en-US"/>
              </w:rPr>
              <w:t>requirement</w:t>
            </w:r>
            <w:proofErr w:type="gramEnd"/>
            <w:r w:rsidRPr="00A125E8">
              <w:rPr>
                <w:sz w:val="20"/>
                <w:szCs w:val="20"/>
                <w:lang w:val="en-US"/>
              </w:rPr>
              <w:t>.</w:t>
            </w:r>
          </w:p>
          <w:p w14:paraId="35013532" w14:textId="77777777" w:rsidR="00A125E8" w:rsidRPr="00A125E8" w:rsidRDefault="00A125E8" w:rsidP="00A125E8">
            <w:pPr>
              <w:pStyle w:val="ListParagraph"/>
              <w:numPr>
                <w:ilvl w:val="1"/>
                <w:numId w:val="19"/>
              </w:numPr>
              <w:autoSpaceDN w:val="0"/>
              <w:spacing w:after="120" w:line="256" w:lineRule="auto"/>
              <w:contextualSpacing w:val="0"/>
              <w:rPr>
                <w:sz w:val="20"/>
                <w:szCs w:val="20"/>
                <w:lang w:val="en-US"/>
              </w:rPr>
            </w:pPr>
            <w:r w:rsidRPr="00A125E8">
              <w:rPr>
                <w:sz w:val="20"/>
                <w:szCs w:val="20"/>
                <w:lang w:val="en-US"/>
              </w:rPr>
              <w:t xml:space="preserve">How to define the additional co-existence requirements: </w:t>
            </w:r>
          </w:p>
          <w:p w14:paraId="0A6294A9" w14:textId="77777777" w:rsidR="00A125E8" w:rsidRPr="00A125E8" w:rsidRDefault="00A125E8" w:rsidP="00A125E8">
            <w:pPr>
              <w:pStyle w:val="ListParagraph"/>
              <w:numPr>
                <w:ilvl w:val="2"/>
                <w:numId w:val="19"/>
              </w:numPr>
              <w:autoSpaceDN w:val="0"/>
              <w:spacing w:after="120" w:line="256" w:lineRule="auto"/>
              <w:contextualSpacing w:val="0"/>
              <w:rPr>
                <w:sz w:val="20"/>
                <w:szCs w:val="20"/>
                <w:lang w:val="en-US"/>
              </w:rPr>
            </w:pPr>
            <w:r w:rsidRPr="00A125E8">
              <w:rPr>
                <w:rFonts w:eastAsiaTheme="minorEastAsia"/>
                <w:sz w:val="20"/>
                <w:szCs w:val="20"/>
                <w:lang w:val="en-US"/>
              </w:rPr>
              <w:t xml:space="preserve">Option 1: based on </w:t>
            </w:r>
            <w:r w:rsidRPr="00A125E8">
              <w:rPr>
                <w:sz w:val="20"/>
                <w:szCs w:val="20"/>
                <w:lang w:val="en-US"/>
              </w:rPr>
              <w:t xml:space="preserve">CL assumption </w:t>
            </w:r>
            <w:r w:rsidRPr="00A125E8">
              <w:rPr>
                <w:rFonts w:eastAsiaTheme="minorEastAsia"/>
                <w:sz w:val="20"/>
                <w:szCs w:val="20"/>
                <w:lang w:val="en-US"/>
              </w:rPr>
              <w:t>for BS2BS CLI interference</w:t>
            </w:r>
            <w:r w:rsidRPr="00A125E8">
              <w:rPr>
                <w:sz w:val="20"/>
                <w:szCs w:val="20"/>
                <w:lang w:val="en-US"/>
              </w:rPr>
              <w:t xml:space="preserve"> and BS DESENS level</w:t>
            </w:r>
            <w:r w:rsidRPr="00A125E8">
              <w:rPr>
                <w:rFonts w:asciiTheme="minorEastAsia" w:eastAsiaTheme="minorEastAsia" w:hAnsiTheme="minorEastAsia" w:hint="eastAsia"/>
                <w:sz w:val="20"/>
                <w:szCs w:val="20"/>
                <w:lang w:val="en-US"/>
              </w:rPr>
              <w:t>.</w:t>
            </w:r>
          </w:p>
          <w:p w14:paraId="02EDD48A" w14:textId="77777777" w:rsidR="00A125E8" w:rsidRPr="00A125E8" w:rsidRDefault="00A125E8" w:rsidP="00A125E8">
            <w:pPr>
              <w:pStyle w:val="ListParagraph"/>
              <w:numPr>
                <w:ilvl w:val="3"/>
                <w:numId w:val="19"/>
              </w:numPr>
              <w:autoSpaceDN w:val="0"/>
              <w:spacing w:after="120" w:line="256" w:lineRule="auto"/>
              <w:contextualSpacing w:val="0"/>
              <w:rPr>
                <w:sz w:val="20"/>
                <w:szCs w:val="20"/>
                <w:lang w:val="en-US"/>
              </w:rPr>
            </w:pPr>
            <w:r w:rsidRPr="00A125E8">
              <w:rPr>
                <w:sz w:val="20"/>
                <w:szCs w:val="20"/>
                <w:lang w:val="en-US"/>
              </w:rPr>
              <w:t>[1dB DESENS in the victim SBFD receiver]</w:t>
            </w:r>
          </w:p>
          <w:p w14:paraId="78FF6DFF" w14:textId="77777777" w:rsidR="00A125E8" w:rsidRPr="00A125E8" w:rsidRDefault="00A125E8" w:rsidP="00A125E8">
            <w:pPr>
              <w:pStyle w:val="ListParagraph"/>
              <w:numPr>
                <w:ilvl w:val="3"/>
                <w:numId w:val="19"/>
              </w:numPr>
              <w:autoSpaceDN w:val="0"/>
              <w:spacing w:after="120" w:line="256" w:lineRule="auto"/>
              <w:contextualSpacing w:val="0"/>
              <w:rPr>
                <w:sz w:val="20"/>
                <w:szCs w:val="20"/>
                <w:lang w:val="en-US"/>
              </w:rPr>
            </w:pPr>
            <w:r w:rsidRPr="00A125E8">
              <w:rPr>
                <w:rFonts w:eastAsiaTheme="minorEastAsia"/>
                <w:sz w:val="20"/>
                <w:szCs w:val="20"/>
                <w:lang w:val="en-US"/>
              </w:rPr>
              <w:t>[</w:t>
            </w:r>
            <w:r w:rsidRPr="00A125E8">
              <w:rPr>
                <w:sz w:val="20"/>
                <w:szCs w:val="20"/>
                <w:lang w:val="en-US"/>
              </w:rPr>
              <w:t>typical CL values based on typical SBFD-capable gNB implementation</w:t>
            </w:r>
            <w:r w:rsidRPr="00A125E8">
              <w:rPr>
                <w:rFonts w:eastAsiaTheme="minorEastAsia"/>
                <w:sz w:val="20"/>
                <w:szCs w:val="20"/>
                <w:lang w:val="en-US"/>
              </w:rPr>
              <w:t>]</w:t>
            </w:r>
          </w:p>
          <w:p w14:paraId="7A2BD4DC" w14:textId="77777777" w:rsidR="00A125E8" w:rsidRPr="00A125E8" w:rsidRDefault="00A125E8" w:rsidP="00A125E8">
            <w:pPr>
              <w:pStyle w:val="ListParagraph"/>
              <w:numPr>
                <w:ilvl w:val="3"/>
                <w:numId w:val="19"/>
              </w:numPr>
              <w:autoSpaceDN w:val="0"/>
              <w:spacing w:after="120" w:line="256" w:lineRule="auto"/>
              <w:contextualSpacing w:val="0"/>
              <w:rPr>
                <w:sz w:val="20"/>
                <w:szCs w:val="20"/>
                <w:lang w:val="en-US"/>
              </w:rPr>
            </w:pPr>
            <w:r w:rsidRPr="00A125E8">
              <w:rPr>
                <w:sz w:val="20"/>
                <w:szCs w:val="20"/>
                <w:lang w:val="en-US"/>
              </w:rPr>
              <w:t>[frequency offset for the additional OBUE requirement is declared]</w:t>
            </w:r>
          </w:p>
          <w:p w14:paraId="7E91EB30" w14:textId="77777777" w:rsidR="00A125E8" w:rsidRPr="00A125E8" w:rsidRDefault="00A125E8" w:rsidP="00A125E8">
            <w:pPr>
              <w:pStyle w:val="ListParagraph"/>
              <w:numPr>
                <w:ilvl w:val="2"/>
                <w:numId w:val="19"/>
              </w:numPr>
              <w:autoSpaceDN w:val="0"/>
              <w:spacing w:after="120" w:line="256" w:lineRule="auto"/>
              <w:contextualSpacing w:val="0"/>
              <w:rPr>
                <w:sz w:val="20"/>
                <w:szCs w:val="20"/>
                <w:lang w:val="en-US"/>
              </w:rPr>
            </w:pPr>
            <w:r w:rsidRPr="00A125E8">
              <w:rPr>
                <w:rFonts w:eastAsiaTheme="minorEastAsia"/>
                <w:sz w:val="20"/>
                <w:szCs w:val="20"/>
                <w:lang w:val="en-US"/>
              </w:rPr>
              <w:t>Option 2: by improving ACLR1 and ACLR2 requirements</w:t>
            </w:r>
          </w:p>
          <w:p w14:paraId="1C73A99C" w14:textId="7A3EDB23" w:rsidR="00FD7206" w:rsidRPr="00A125E8" w:rsidRDefault="00A125E8" w:rsidP="00A125E8">
            <w:pPr>
              <w:pStyle w:val="ListParagraph"/>
              <w:numPr>
                <w:ilvl w:val="2"/>
                <w:numId w:val="19"/>
              </w:numPr>
              <w:autoSpaceDN w:val="0"/>
              <w:spacing w:after="120" w:line="256" w:lineRule="auto"/>
              <w:contextualSpacing w:val="0"/>
              <w:rPr>
                <w:rFonts w:eastAsiaTheme="minorEastAsia"/>
              </w:rPr>
            </w:pPr>
            <w:r w:rsidRPr="00A125E8">
              <w:rPr>
                <w:rFonts w:eastAsiaTheme="minorEastAsia"/>
                <w:sz w:val="20"/>
                <w:szCs w:val="20"/>
                <w:lang w:val="en-US"/>
              </w:rPr>
              <w:t>Option 3: others</w:t>
            </w:r>
          </w:p>
        </w:tc>
      </w:tr>
    </w:tbl>
    <w:p w14:paraId="163C6AF9" w14:textId="77777777" w:rsidR="00FD7206" w:rsidRDefault="00FD7206" w:rsidP="00FD7206"/>
    <w:p w14:paraId="0C60DC8B" w14:textId="2279D72A" w:rsidR="00FD7206" w:rsidRDefault="00FD7206" w:rsidP="00FD7206">
      <w:r w:rsidRPr="009B4707">
        <w:t xml:space="preserve">We do not see the necessity of additional ACLR and/or OBUE would be needed from 3GPP to define. </w:t>
      </w:r>
      <w:r w:rsidR="003C1BD2" w:rsidRPr="009B4707">
        <w:t xml:space="preserve">The described </w:t>
      </w:r>
      <w:r w:rsidR="00770CD0" w:rsidRPr="009B4707">
        <w:t xml:space="preserve">scenario where two operators SBFD capable </w:t>
      </w:r>
      <w:proofErr w:type="spellStart"/>
      <w:r w:rsidR="00770CD0" w:rsidRPr="009B4707">
        <w:t>gNB’s</w:t>
      </w:r>
      <w:proofErr w:type="spellEnd"/>
      <w:r w:rsidR="00770CD0" w:rsidRPr="009B4707">
        <w:t xml:space="preserve"> would coexist</w:t>
      </w:r>
      <w:r w:rsidR="00DD38A7" w:rsidRPr="009B4707">
        <w:t>,</w:t>
      </w:r>
      <w:r w:rsidR="00770CD0" w:rsidRPr="009B4707">
        <w:t xml:space="preserve"> </w:t>
      </w:r>
      <w:r w:rsidR="00DD38A7" w:rsidRPr="009B4707">
        <w:t>is a new scenario and a rare one</w:t>
      </w:r>
      <w:r w:rsidR="007D2C2D" w:rsidRPr="009B4707">
        <w:t xml:space="preserve">. </w:t>
      </w:r>
      <w:r w:rsidR="008A1C84" w:rsidRPr="009B4707">
        <w:t>It has not been discussed in the study item phase</w:t>
      </w:r>
      <w:r w:rsidR="0019022D" w:rsidRPr="009B4707">
        <w:t xml:space="preserve"> and should not be included here. </w:t>
      </w:r>
      <w:r w:rsidR="0009197F">
        <w:t>Thus,</w:t>
      </w:r>
      <w:r w:rsidR="00501BCB">
        <w:t xml:space="preserve"> we believe that t</w:t>
      </w:r>
      <w:r w:rsidR="007D2C2D" w:rsidRPr="009B4707">
        <w:t>here is no need to define additional 3GPP requirements</w:t>
      </w:r>
      <w:r w:rsidR="00585D9B" w:rsidRPr="009B4707">
        <w:t xml:space="preserve"> for this special case</w:t>
      </w:r>
      <w:r w:rsidR="007D2C2D" w:rsidRPr="009B4707">
        <w:t>. C</w:t>
      </w:r>
      <w:r w:rsidRPr="009B4707">
        <w:t>ustomer specific proprietary requirement can be used in such case where two SBFD systems are co</w:t>
      </w:r>
      <w:r w:rsidR="00EC24DC">
        <w:t>-</w:t>
      </w:r>
      <w:r w:rsidRPr="009B4707">
        <w:t>existing</w:t>
      </w:r>
      <w:r w:rsidR="00817CA4" w:rsidRPr="009B4707">
        <w:t xml:space="preserve"> and reasonable co-location is needed</w:t>
      </w:r>
      <w:r w:rsidR="00E658E0" w:rsidRPr="009B4707">
        <w:t>.</w:t>
      </w:r>
      <w:r w:rsidRPr="009B4707">
        <w:t xml:space="preserve"> </w:t>
      </w:r>
      <w:r w:rsidR="00BB2BDF">
        <w:t xml:space="preserve">If we </w:t>
      </w:r>
      <w:proofErr w:type="gramStart"/>
      <w:r w:rsidR="00BB2BDF">
        <w:t>take a look</w:t>
      </w:r>
      <w:proofErr w:type="gramEnd"/>
      <w:r w:rsidR="00BB2BDF">
        <w:t xml:space="preserve"> on</w:t>
      </w:r>
      <w:r w:rsidR="00D0324B">
        <w:t xml:space="preserve"> the proposal</w:t>
      </w:r>
      <w:r w:rsidR="00ED344D">
        <w:t xml:space="preserve"> on</w:t>
      </w:r>
      <w:r w:rsidR="00BB2BDF">
        <w:t xml:space="preserve"> </w:t>
      </w:r>
      <w:r w:rsidR="00D0324B">
        <w:t>how to define the additional</w:t>
      </w:r>
      <w:r w:rsidR="00ED344D">
        <w:t xml:space="preserve"> co-existence requirements, there are many things that would </w:t>
      </w:r>
      <w:r w:rsidR="00AD305C">
        <w:t xml:space="preserve">make it almost impossible to agree on. </w:t>
      </w:r>
      <w:r w:rsidR="006D10DB">
        <w:t xml:space="preserve">Typical CL values according to different companies are ranging </w:t>
      </w:r>
      <w:r w:rsidR="00DB3F17">
        <w:t>excessively</w:t>
      </w:r>
      <w:r w:rsidR="007E13C1">
        <w:t xml:space="preserve"> and there is no consensus what a typical SBFD-capable </w:t>
      </w:r>
      <w:r w:rsidR="00125993">
        <w:t>gNB implementation would be. Therefore</w:t>
      </w:r>
      <w:r w:rsidR="00F92B1E">
        <w:t>,</w:t>
      </w:r>
      <w:r w:rsidR="00125993">
        <w:t xml:space="preserve"> it would be practically impossible </w:t>
      </w:r>
      <w:r w:rsidR="00F92B1E">
        <w:t>to define the needed improvements to related requirements.</w:t>
      </w:r>
    </w:p>
    <w:p w14:paraId="24A0A05D" w14:textId="5A70331E" w:rsidR="007E0748" w:rsidRDefault="00585D9B" w:rsidP="009B4707">
      <w:pPr>
        <w:pStyle w:val="Proposal"/>
      </w:pPr>
      <w:r>
        <w:lastRenderedPageBreak/>
        <w:t xml:space="preserve"> </w:t>
      </w:r>
      <w:r w:rsidR="00C74B4D">
        <w:t xml:space="preserve">No need to specify additional ACLR </w:t>
      </w:r>
      <w:r w:rsidR="00233800">
        <w:t>and/or OBUE requirements.</w:t>
      </w:r>
    </w:p>
    <w:p w14:paraId="141603C3" w14:textId="77777777" w:rsidR="00FD7206" w:rsidRPr="00FD7206" w:rsidRDefault="00FD7206" w:rsidP="00FD7206"/>
    <w:p w14:paraId="069DE8F5" w14:textId="77777777" w:rsidR="00BA2AD8" w:rsidRPr="00BA2AD8" w:rsidRDefault="00BA2AD8" w:rsidP="00BA2AD8">
      <w:pPr>
        <w:pStyle w:val="00BodyText"/>
      </w:pPr>
      <w:bookmarkStart w:id="3" w:name="OLE_LINK5"/>
      <w:bookmarkStart w:id="4" w:name="_Hlk118714984"/>
    </w:p>
    <w:bookmarkEnd w:id="2"/>
    <w:bookmarkEnd w:id="3"/>
    <w:bookmarkEnd w:id="4"/>
    <w:p w14:paraId="10445A01" w14:textId="65BF2491" w:rsidR="00885580" w:rsidRDefault="007820D0" w:rsidP="00885580">
      <w:pPr>
        <w:pStyle w:val="Heading1"/>
      </w:pPr>
      <w:r>
        <w:t>Conclusion</w:t>
      </w:r>
    </w:p>
    <w:p w14:paraId="3D5BC62E" w14:textId="4A5AC8D3"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E43EC2">
        <w:rPr>
          <w:rStyle w:val="normaltextrun"/>
        </w:rPr>
        <w:t xml:space="preserve"> existing</w:t>
      </w:r>
      <w:r w:rsidR="001F5B76">
        <w:rPr>
          <w:rStyle w:val="normaltextrun"/>
        </w:rPr>
        <w:t xml:space="preserve"> SBFD</w:t>
      </w:r>
      <w:r w:rsidR="00DF7A76">
        <w:rPr>
          <w:rStyle w:val="normaltextrun"/>
        </w:rPr>
        <w:t xml:space="preserve"> </w:t>
      </w:r>
      <w:r w:rsidR="007B0B72">
        <w:rPr>
          <w:rStyle w:val="normaltextrun"/>
        </w:rPr>
        <w:t xml:space="preserve">BS RF </w:t>
      </w:r>
      <w:r w:rsidR="00323469">
        <w:rPr>
          <w:rStyle w:val="normaltextrun"/>
        </w:rPr>
        <w:t xml:space="preserve">Tx </w:t>
      </w:r>
      <w:r w:rsidR="007B0B72">
        <w:rPr>
          <w:rStyle w:val="normaltextrun"/>
        </w:rPr>
        <w:t xml:space="preserve">requirements </w:t>
      </w:r>
      <w:r w:rsidR="00E521D5">
        <w:rPr>
          <w:rStyle w:val="normaltextrun"/>
        </w:rPr>
        <w:t>are presented</w:t>
      </w:r>
      <w:r w:rsidR="00495535">
        <w:rPr>
          <w:rStyle w:val="normaltextrun"/>
        </w:rPr>
        <w:t xml:space="preserve">. </w:t>
      </w:r>
      <w:r w:rsidR="004A7D37">
        <w:rPr>
          <w:rStyle w:val="normaltextrun"/>
        </w:rPr>
        <w:t>O</w:t>
      </w:r>
      <w:r w:rsidR="00F36CFF">
        <w:rPr>
          <w:rStyle w:val="normaltextrun"/>
        </w:rPr>
        <w:t xml:space="preserve">ur </w:t>
      </w:r>
      <w:r w:rsidR="008E583C">
        <w:rPr>
          <w:rStyle w:val="normaltextrun"/>
        </w:rPr>
        <w:t>proposal</w:t>
      </w:r>
      <w:r w:rsidR="005B7F2A">
        <w:rPr>
          <w:rStyle w:val="normaltextrun"/>
        </w:rPr>
        <w:t xml:space="preserve"> </w:t>
      </w:r>
      <w:r w:rsidR="004A7D37">
        <w:rPr>
          <w:rStyle w:val="normaltextrun"/>
        </w:rPr>
        <w:t xml:space="preserve">is </w:t>
      </w:r>
      <w:r w:rsidR="005B7F2A">
        <w:rPr>
          <w:rStyle w:val="normaltextrun"/>
        </w:rPr>
        <w:t>listed below.</w:t>
      </w:r>
    </w:p>
    <w:p w14:paraId="7F1B0D42" w14:textId="75FF0C07" w:rsidR="00667DC6" w:rsidRDefault="00667DC6" w:rsidP="00667DC6">
      <w:pPr>
        <w:pStyle w:val="Proposal"/>
        <w:numPr>
          <w:ilvl w:val="0"/>
          <w:numId w:val="31"/>
        </w:numPr>
      </w:pPr>
      <w:r>
        <w:t xml:space="preserve"> No need to specify additional ACLR and/or OBUE requirements.</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01566ACB" w14:textId="67832F01" w:rsidR="00B608A9" w:rsidRPr="00733CC4" w:rsidRDefault="00A125E8" w:rsidP="00E3770E">
      <w:pPr>
        <w:pStyle w:val="ListParagraph"/>
        <w:numPr>
          <w:ilvl w:val="0"/>
          <w:numId w:val="4"/>
        </w:numPr>
        <w:jc w:val="both"/>
        <w:rPr>
          <w:sz w:val="20"/>
          <w:szCs w:val="20"/>
          <w:lang w:val="en-US"/>
        </w:rPr>
      </w:pPr>
      <w:r w:rsidRPr="00A125E8">
        <w:rPr>
          <w:sz w:val="20"/>
          <w:szCs w:val="20"/>
          <w:lang w:val="en-US"/>
        </w:rPr>
        <w:t>R4-2416585</w:t>
      </w:r>
      <w:r w:rsidR="004D5DB4">
        <w:rPr>
          <w:sz w:val="20"/>
          <w:szCs w:val="20"/>
          <w:lang w:val="en-US"/>
        </w:rPr>
        <w:t xml:space="preserve"> </w:t>
      </w:r>
      <w:r w:rsidR="00B417A8">
        <w:rPr>
          <w:sz w:val="20"/>
          <w:szCs w:val="20"/>
          <w:lang w:val="en-US"/>
        </w:rPr>
        <w:t>“</w:t>
      </w:r>
      <w:r w:rsidR="002C3049" w:rsidRPr="002C3049">
        <w:rPr>
          <w:sz w:val="20"/>
          <w:szCs w:val="20"/>
          <w:lang w:val="en-US"/>
        </w:rPr>
        <w:t>Way Forward for [11</w:t>
      </w:r>
      <w:r w:rsidR="008667CE">
        <w:rPr>
          <w:sz w:val="20"/>
          <w:szCs w:val="20"/>
          <w:lang w:val="en-US"/>
        </w:rPr>
        <w:t>2</w:t>
      </w:r>
      <w:r>
        <w:rPr>
          <w:sz w:val="20"/>
          <w:szCs w:val="20"/>
          <w:lang w:val="en-US"/>
        </w:rPr>
        <w:t>bis</w:t>
      </w:r>
      <w:r w:rsidR="002C3049" w:rsidRPr="002C3049">
        <w:rPr>
          <w:sz w:val="20"/>
          <w:szCs w:val="20"/>
          <w:lang w:val="en-US"/>
        </w:rPr>
        <w:t>][3</w:t>
      </w:r>
      <w:r w:rsidR="008667CE">
        <w:rPr>
          <w:sz w:val="20"/>
          <w:szCs w:val="20"/>
          <w:lang w:val="en-US"/>
        </w:rPr>
        <w:t>0</w:t>
      </w:r>
      <w:r>
        <w:rPr>
          <w:sz w:val="20"/>
          <w:szCs w:val="20"/>
          <w:lang w:val="en-US"/>
        </w:rPr>
        <w:t>7</w:t>
      </w:r>
      <w:r w:rsidR="002C3049" w:rsidRPr="002C3049">
        <w:rPr>
          <w:sz w:val="20"/>
          <w:szCs w:val="20"/>
          <w:lang w:val="en-US"/>
        </w:rPr>
        <w:t xml:space="preserve">] </w:t>
      </w:r>
      <w:proofErr w:type="spellStart"/>
      <w:r w:rsidR="002C3049" w:rsidRPr="002C3049">
        <w:rPr>
          <w:sz w:val="20"/>
          <w:szCs w:val="20"/>
          <w:lang w:val="en-US"/>
        </w:rPr>
        <w:t>NR_duplex_evo</w:t>
      </w:r>
      <w:r w:rsidR="002B37A6">
        <w:rPr>
          <w:sz w:val="20"/>
          <w:szCs w:val="20"/>
          <w:lang w:val="en-US"/>
        </w:rPr>
        <w:t>_BSRF</w:t>
      </w:r>
      <w:proofErr w:type="spellEnd"/>
      <w:r w:rsidR="00B417A8">
        <w:rPr>
          <w:sz w:val="20"/>
          <w:szCs w:val="20"/>
          <w:lang w:val="en-US"/>
        </w:rPr>
        <w:t>”, RAN</w:t>
      </w:r>
      <w:r w:rsidR="002C3049">
        <w:rPr>
          <w:sz w:val="20"/>
          <w:szCs w:val="20"/>
          <w:lang w:val="en-US"/>
        </w:rPr>
        <w:t>4</w:t>
      </w:r>
      <w:r w:rsidR="00B417A8">
        <w:rPr>
          <w:sz w:val="20"/>
          <w:szCs w:val="20"/>
          <w:lang w:val="en-US"/>
        </w:rPr>
        <w:t>#1</w:t>
      </w:r>
      <w:r w:rsidR="002C3049">
        <w:rPr>
          <w:sz w:val="20"/>
          <w:szCs w:val="20"/>
          <w:lang w:val="en-US"/>
        </w:rPr>
        <w:t>1</w:t>
      </w:r>
      <w:r>
        <w:rPr>
          <w:sz w:val="20"/>
          <w:szCs w:val="20"/>
          <w:lang w:val="en-US"/>
        </w:rPr>
        <w:t>3</w:t>
      </w:r>
      <w:r w:rsidR="002C3049">
        <w:rPr>
          <w:sz w:val="20"/>
          <w:szCs w:val="20"/>
          <w:lang w:val="en-US"/>
        </w:rPr>
        <w:t xml:space="preserve">, </w:t>
      </w:r>
      <w:r>
        <w:rPr>
          <w:sz w:val="20"/>
          <w:szCs w:val="20"/>
          <w:lang w:val="en-US"/>
        </w:rPr>
        <w:t>Hefei</w:t>
      </w:r>
      <w:r w:rsidR="002C3049">
        <w:rPr>
          <w:sz w:val="20"/>
          <w:szCs w:val="20"/>
          <w:lang w:val="en-US"/>
        </w:rPr>
        <w:t xml:space="preserve">, </w:t>
      </w:r>
      <w:r>
        <w:rPr>
          <w:sz w:val="20"/>
          <w:szCs w:val="20"/>
          <w:lang w:val="en-US"/>
        </w:rPr>
        <w:t>China</w:t>
      </w:r>
      <w:r w:rsidR="002C3049">
        <w:rPr>
          <w:sz w:val="20"/>
          <w:szCs w:val="20"/>
          <w:lang w:val="en-US"/>
        </w:rPr>
        <w:t xml:space="preserve">, </w:t>
      </w:r>
      <w:r w:rsidR="000B246D">
        <w:rPr>
          <w:sz w:val="20"/>
          <w:szCs w:val="20"/>
          <w:lang w:val="en-US"/>
        </w:rPr>
        <w:t>1</w:t>
      </w:r>
      <w:r>
        <w:rPr>
          <w:sz w:val="20"/>
          <w:szCs w:val="20"/>
          <w:lang w:val="en-US"/>
        </w:rPr>
        <w:t>4</w:t>
      </w:r>
      <w:r w:rsidR="002C3049" w:rsidRPr="00733CC4">
        <w:rPr>
          <w:sz w:val="20"/>
          <w:szCs w:val="20"/>
          <w:vertAlign w:val="superscript"/>
          <w:lang w:val="en-US"/>
        </w:rPr>
        <w:t>th</w:t>
      </w:r>
      <w:r w:rsidR="002C3049">
        <w:rPr>
          <w:sz w:val="20"/>
          <w:szCs w:val="20"/>
          <w:lang w:val="en-US"/>
        </w:rPr>
        <w:t>-</w:t>
      </w:r>
      <w:r>
        <w:rPr>
          <w:sz w:val="20"/>
          <w:szCs w:val="20"/>
          <w:lang w:val="en-US"/>
        </w:rPr>
        <w:t>18</w:t>
      </w:r>
      <w:r>
        <w:rPr>
          <w:sz w:val="20"/>
          <w:szCs w:val="20"/>
          <w:vertAlign w:val="superscript"/>
          <w:lang w:val="en-US"/>
        </w:rPr>
        <w:t>th</w:t>
      </w:r>
      <w:r w:rsidR="002C3049">
        <w:rPr>
          <w:sz w:val="20"/>
          <w:szCs w:val="20"/>
          <w:lang w:val="en-US"/>
        </w:rPr>
        <w:t xml:space="preserve"> </w:t>
      </w:r>
      <w:proofErr w:type="gramStart"/>
      <w:r>
        <w:rPr>
          <w:sz w:val="20"/>
          <w:szCs w:val="20"/>
          <w:lang w:val="en-US"/>
        </w:rPr>
        <w:t>October</w:t>
      </w:r>
      <w:r w:rsidR="002C3049">
        <w:rPr>
          <w:sz w:val="20"/>
          <w:szCs w:val="20"/>
          <w:lang w:val="en-US"/>
        </w:rPr>
        <w:t>,</w:t>
      </w:r>
      <w:proofErr w:type="gramEnd"/>
      <w:r w:rsidR="002C3049">
        <w:rPr>
          <w:sz w:val="20"/>
          <w:szCs w:val="20"/>
          <w:lang w:val="en-US"/>
        </w:rPr>
        <w:t xml:space="preserve"> 2024</w:t>
      </w:r>
    </w:p>
    <w:p w14:paraId="3E6A30C2" w14:textId="77777777" w:rsidR="00161884" w:rsidRPr="003B3BC6" w:rsidRDefault="00161884" w:rsidP="00161884">
      <w:pPr>
        <w:pStyle w:val="ListParagraph"/>
        <w:ind w:left="360"/>
        <w:jc w:val="both"/>
        <w:rPr>
          <w:sz w:val="20"/>
          <w:szCs w:val="20"/>
          <w:lang w:val="en-US"/>
        </w:rPr>
      </w:pPr>
    </w:p>
    <w:sectPr w:rsidR="00161884" w:rsidRPr="003B3BC6"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23B16" w14:textId="77777777" w:rsidR="002B2390" w:rsidRDefault="002B2390">
      <w:r>
        <w:separator/>
      </w:r>
    </w:p>
  </w:endnote>
  <w:endnote w:type="continuationSeparator" w:id="0">
    <w:p w14:paraId="73040E18" w14:textId="77777777" w:rsidR="002B2390" w:rsidRDefault="002B2390">
      <w:r>
        <w:continuationSeparator/>
      </w:r>
    </w:p>
  </w:endnote>
  <w:endnote w:type="continuationNotice" w:id="1">
    <w:p w14:paraId="235DFBBA" w14:textId="77777777" w:rsidR="002B2390" w:rsidRDefault="002B2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B0812" w14:textId="77777777" w:rsidR="002B2390" w:rsidRDefault="002B2390">
      <w:r>
        <w:separator/>
      </w:r>
    </w:p>
  </w:footnote>
  <w:footnote w:type="continuationSeparator" w:id="0">
    <w:p w14:paraId="394044CE" w14:textId="77777777" w:rsidR="002B2390" w:rsidRDefault="002B2390">
      <w:r>
        <w:continuationSeparator/>
      </w:r>
    </w:p>
  </w:footnote>
  <w:footnote w:type="continuationNotice" w:id="1">
    <w:p w14:paraId="15EB7E16" w14:textId="77777777" w:rsidR="002B2390" w:rsidRDefault="002B23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2"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9"/>
  </w:num>
  <w:num w:numId="9" w16cid:durableId="933249585">
    <w:abstractNumId w:val="2"/>
  </w:num>
  <w:num w:numId="10" w16cid:durableId="664356833">
    <w:abstractNumId w:val="17"/>
  </w:num>
  <w:num w:numId="11" w16cid:durableId="80681869">
    <w:abstractNumId w:val="8"/>
  </w:num>
  <w:num w:numId="12" w16cid:durableId="1566528953">
    <w:abstractNumId w:val="12"/>
  </w:num>
  <w:num w:numId="13" w16cid:durableId="350642282">
    <w:abstractNumId w:val="20"/>
  </w:num>
  <w:num w:numId="14" w16cid:durableId="847522526">
    <w:abstractNumId w:val="16"/>
  </w:num>
  <w:num w:numId="15" w16cid:durableId="1088382487">
    <w:abstractNumId w:val="13"/>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5"/>
  </w:num>
  <w:num w:numId="20" w16cid:durableId="409928289">
    <w:abstractNumId w:val="3"/>
  </w:num>
  <w:num w:numId="21" w16cid:durableId="510799493">
    <w:abstractNumId w:val="14"/>
  </w:num>
  <w:num w:numId="22" w16cid:durableId="2036300277">
    <w:abstractNumId w:val="9"/>
  </w:num>
  <w:num w:numId="23" w16cid:durableId="1096251784">
    <w:abstractNumId w:val="9"/>
  </w:num>
  <w:num w:numId="24" w16cid:durableId="1440881184">
    <w:abstractNumId w:val="9"/>
  </w:num>
  <w:num w:numId="25" w16cid:durableId="2002394159">
    <w:abstractNumId w:val="11"/>
  </w:num>
  <w:num w:numId="26" w16cid:durableId="511989292">
    <w:abstractNumId w:val="0"/>
    <w:lvlOverride w:ilvl="0">
      <w:startOverride w:val="1"/>
    </w:lvlOverride>
  </w:num>
  <w:num w:numId="27" w16cid:durableId="886257688">
    <w:abstractNumId w:val="6"/>
  </w:num>
  <w:num w:numId="28" w16cid:durableId="734544436">
    <w:abstractNumId w:val="0"/>
  </w:num>
  <w:num w:numId="29" w16cid:durableId="1458570208">
    <w:abstractNumId w:val="0"/>
    <w:lvlOverride w:ilvl="0">
      <w:startOverride w:val="1"/>
    </w:lvlOverride>
  </w:num>
  <w:num w:numId="30" w16cid:durableId="1412460681">
    <w:abstractNumId w:val="18"/>
  </w:num>
  <w:num w:numId="31" w16cid:durableId="1102610283">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02"/>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2AC"/>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87B"/>
    <w:rsid w:val="00041C06"/>
    <w:rsid w:val="00041C9D"/>
    <w:rsid w:val="00041ECC"/>
    <w:rsid w:val="000423B6"/>
    <w:rsid w:val="00042A2D"/>
    <w:rsid w:val="000430EC"/>
    <w:rsid w:val="000432D6"/>
    <w:rsid w:val="00043628"/>
    <w:rsid w:val="0004419D"/>
    <w:rsid w:val="000441DC"/>
    <w:rsid w:val="0004457B"/>
    <w:rsid w:val="000449A9"/>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979"/>
    <w:rsid w:val="00075D33"/>
    <w:rsid w:val="00075FDA"/>
    <w:rsid w:val="0007613F"/>
    <w:rsid w:val="00076386"/>
    <w:rsid w:val="000764B7"/>
    <w:rsid w:val="00076D82"/>
    <w:rsid w:val="00077B1B"/>
    <w:rsid w:val="00077C0F"/>
    <w:rsid w:val="00077FD6"/>
    <w:rsid w:val="0008007F"/>
    <w:rsid w:val="00080294"/>
    <w:rsid w:val="00080BFC"/>
    <w:rsid w:val="00081EC2"/>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856"/>
    <w:rsid w:val="00086D71"/>
    <w:rsid w:val="00086DB5"/>
    <w:rsid w:val="00086FD6"/>
    <w:rsid w:val="000872B9"/>
    <w:rsid w:val="00087313"/>
    <w:rsid w:val="000873EA"/>
    <w:rsid w:val="0008743B"/>
    <w:rsid w:val="000875E0"/>
    <w:rsid w:val="0008769C"/>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97F"/>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46D"/>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4C4"/>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2C2"/>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EA1"/>
    <w:rsid w:val="000F0F1D"/>
    <w:rsid w:val="000F1130"/>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B72"/>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7DC"/>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993"/>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59"/>
    <w:rsid w:val="00135992"/>
    <w:rsid w:val="001359A9"/>
    <w:rsid w:val="00135E2F"/>
    <w:rsid w:val="001360F3"/>
    <w:rsid w:val="001362C2"/>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3FB"/>
    <w:rsid w:val="00153453"/>
    <w:rsid w:val="00153543"/>
    <w:rsid w:val="001536E4"/>
    <w:rsid w:val="00153AF3"/>
    <w:rsid w:val="00153FED"/>
    <w:rsid w:val="00154328"/>
    <w:rsid w:val="001543BF"/>
    <w:rsid w:val="00154DC1"/>
    <w:rsid w:val="0015513F"/>
    <w:rsid w:val="00155452"/>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A32"/>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9D3"/>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3628"/>
    <w:rsid w:val="00183A06"/>
    <w:rsid w:val="001841DB"/>
    <w:rsid w:val="0018423A"/>
    <w:rsid w:val="00184582"/>
    <w:rsid w:val="001846B3"/>
    <w:rsid w:val="001848A7"/>
    <w:rsid w:val="00184999"/>
    <w:rsid w:val="00184B09"/>
    <w:rsid w:val="00184D64"/>
    <w:rsid w:val="00184FAB"/>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22D"/>
    <w:rsid w:val="00190348"/>
    <w:rsid w:val="001905BD"/>
    <w:rsid w:val="001906B9"/>
    <w:rsid w:val="001907F2"/>
    <w:rsid w:val="00190C6A"/>
    <w:rsid w:val="0019109A"/>
    <w:rsid w:val="00191494"/>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39A"/>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41F"/>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743"/>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72A"/>
    <w:rsid w:val="001D1B43"/>
    <w:rsid w:val="001D1CF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1CC9"/>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492"/>
    <w:rsid w:val="001F0658"/>
    <w:rsid w:val="001F0C29"/>
    <w:rsid w:val="001F0E92"/>
    <w:rsid w:val="001F0FA4"/>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344"/>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0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C9C"/>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49"/>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6FB"/>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6B4"/>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478"/>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B9B"/>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25E"/>
    <w:rsid w:val="002A6484"/>
    <w:rsid w:val="002A6587"/>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61"/>
    <w:rsid w:val="002B18B3"/>
    <w:rsid w:val="002B216F"/>
    <w:rsid w:val="002B2390"/>
    <w:rsid w:val="002B2642"/>
    <w:rsid w:val="002B2813"/>
    <w:rsid w:val="002B29AD"/>
    <w:rsid w:val="002B2A6B"/>
    <w:rsid w:val="002B2D29"/>
    <w:rsid w:val="002B2F4A"/>
    <w:rsid w:val="002B309E"/>
    <w:rsid w:val="002B3371"/>
    <w:rsid w:val="002B3699"/>
    <w:rsid w:val="002B3792"/>
    <w:rsid w:val="002B37A6"/>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8E4"/>
    <w:rsid w:val="002B6C46"/>
    <w:rsid w:val="002B6E70"/>
    <w:rsid w:val="002B705B"/>
    <w:rsid w:val="002B751F"/>
    <w:rsid w:val="002B7806"/>
    <w:rsid w:val="002B7F5E"/>
    <w:rsid w:val="002C07FD"/>
    <w:rsid w:val="002C083A"/>
    <w:rsid w:val="002C0C4B"/>
    <w:rsid w:val="002C0CDF"/>
    <w:rsid w:val="002C1743"/>
    <w:rsid w:val="002C17EB"/>
    <w:rsid w:val="002C18B1"/>
    <w:rsid w:val="002C1E43"/>
    <w:rsid w:val="002C1EEA"/>
    <w:rsid w:val="002C1F00"/>
    <w:rsid w:val="002C204A"/>
    <w:rsid w:val="002C215A"/>
    <w:rsid w:val="002C2317"/>
    <w:rsid w:val="002C2738"/>
    <w:rsid w:val="002C2978"/>
    <w:rsid w:val="002C2F93"/>
    <w:rsid w:val="002C3049"/>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3AB"/>
    <w:rsid w:val="002E2650"/>
    <w:rsid w:val="002E2824"/>
    <w:rsid w:val="002E2943"/>
    <w:rsid w:val="002E2BEE"/>
    <w:rsid w:val="002E2C3B"/>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BF"/>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18"/>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0ECA"/>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69"/>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2F9"/>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B21"/>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71A"/>
    <w:rsid w:val="00341947"/>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9FB"/>
    <w:rsid w:val="00357B9C"/>
    <w:rsid w:val="00360694"/>
    <w:rsid w:val="00360821"/>
    <w:rsid w:val="0036099D"/>
    <w:rsid w:val="00360D8D"/>
    <w:rsid w:val="00360EDA"/>
    <w:rsid w:val="00360F11"/>
    <w:rsid w:val="003610D8"/>
    <w:rsid w:val="00361131"/>
    <w:rsid w:val="00361268"/>
    <w:rsid w:val="00361412"/>
    <w:rsid w:val="0036143C"/>
    <w:rsid w:val="003614BA"/>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4C0B"/>
    <w:rsid w:val="00364FF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3F84"/>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BB0"/>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56B"/>
    <w:rsid w:val="003B062C"/>
    <w:rsid w:val="003B0821"/>
    <w:rsid w:val="003B0863"/>
    <w:rsid w:val="003B0BE9"/>
    <w:rsid w:val="003B0C5A"/>
    <w:rsid w:val="003B0F4B"/>
    <w:rsid w:val="003B0FCD"/>
    <w:rsid w:val="003B18E3"/>
    <w:rsid w:val="003B19EE"/>
    <w:rsid w:val="003B1E88"/>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BD2"/>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3D"/>
    <w:rsid w:val="003E4DED"/>
    <w:rsid w:val="003E50B9"/>
    <w:rsid w:val="003E50DF"/>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A1E"/>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0B2"/>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83C"/>
    <w:rsid w:val="00441896"/>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0CB"/>
    <w:rsid w:val="004511FD"/>
    <w:rsid w:val="00451420"/>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80D"/>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D4"/>
    <w:rsid w:val="00483261"/>
    <w:rsid w:val="0048328A"/>
    <w:rsid w:val="004832CE"/>
    <w:rsid w:val="00483391"/>
    <w:rsid w:val="00483A02"/>
    <w:rsid w:val="0048412E"/>
    <w:rsid w:val="00484377"/>
    <w:rsid w:val="00484644"/>
    <w:rsid w:val="00484CFF"/>
    <w:rsid w:val="00484EAD"/>
    <w:rsid w:val="00484EDD"/>
    <w:rsid w:val="00484F26"/>
    <w:rsid w:val="00485054"/>
    <w:rsid w:val="00485360"/>
    <w:rsid w:val="004859E1"/>
    <w:rsid w:val="00485B23"/>
    <w:rsid w:val="00485B50"/>
    <w:rsid w:val="00485BF0"/>
    <w:rsid w:val="00485CCF"/>
    <w:rsid w:val="00485DAC"/>
    <w:rsid w:val="004863C1"/>
    <w:rsid w:val="00486656"/>
    <w:rsid w:val="004866CF"/>
    <w:rsid w:val="0048680C"/>
    <w:rsid w:val="00486FB8"/>
    <w:rsid w:val="00487058"/>
    <w:rsid w:val="00487485"/>
    <w:rsid w:val="004874E4"/>
    <w:rsid w:val="00487F98"/>
    <w:rsid w:val="00490046"/>
    <w:rsid w:val="00490511"/>
    <w:rsid w:val="0049070D"/>
    <w:rsid w:val="004909D4"/>
    <w:rsid w:val="00490A39"/>
    <w:rsid w:val="00490E82"/>
    <w:rsid w:val="00490FA1"/>
    <w:rsid w:val="00491063"/>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5A9"/>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A7D37"/>
    <w:rsid w:val="004B0BA7"/>
    <w:rsid w:val="004B0D36"/>
    <w:rsid w:val="004B0FAC"/>
    <w:rsid w:val="004B1612"/>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3F8F"/>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46"/>
    <w:rsid w:val="004D41DC"/>
    <w:rsid w:val="004D429D"/>
    <w:rsid w:val="004D4EF9"/>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432"/>
    <w:rsid w:val="004E563A"/>
    <w:rsid w:val="004E5C17"/>
    <w:rsid w:val="004E5D4B"/>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94"/>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4DC1"/>
    <w:rsid w:val="004F511A"/>
    <w:rsid w:val="004F5154"/>
    <w:rsid w:val="004F5835"/>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1BCB"/>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565"/>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2D4"/>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CDE"/>
    <w:rsid w:val="00524DB1"/>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4D3"/>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DC2"/>
    <w:rsid w:val="00574EFF"/>
    <w:rsid w:val="00575DF4"/>
    <w:rsid w:val="00575F7F"/>
    <w:rsid w:val="005763DE"/>
    <w:rsid w:val="00576492"/>
    <w:rsid w:val="005764CD"/>
    <w:rsid w:val="005765F8"/>
    <w:rsid w:val="00576645"/>
    <w:rsid w:val="00576C8A"/>
    <w:rsid w:val="00576FE7"/>
    <w:rsid w:val="00577186"/>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D9B"/>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842"/>
    <w:rsid w:val="005949A3"/>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AAA"/>
    <w:rsid w:val="005C3CE0"/>
    <w:rsid w:val="005C3E4C"/>
    <w:rsid w:val="005C43B1"/>
    <w:rsid w:val="005C4482"/>
    <w:rsid w:val="005C472F"/>
    <w:rsid w:val="005C499F"/>
    <w:rsid w:val="005C4BFB"/>
    <w:rsid w:val="005C4C4D"/>
    <w:rsid w:val="005C4F12"/>
    <w:rsid w:val="005C4FAE"/>
    <w:rsid w:val="005C518A"/>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2AF"/>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B0E"/>
    <w:rsid w:val="005F2C3A"/>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5F7FC9"/>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8A2"/>
    <w:rsid w:val="0060691B"/>
    <w:rsid w:val="00606A26"/>
    <w:rsid w:val="00606B11"/>
    <w:rsid w:val="00606C96"/>
    <w:rsid w:val="00606FC7"/>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2D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BA1"/>
    <w:rsid w:val="00624EDF"/>
    <w:rsid w:val="006252D3"/>
    <w:rsid w:val="0062557C"/>
    <w:rsid w:val="00625736"/>
    <w:rsid w:val="00625AF2"/>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3FC8"/>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C18"/>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91"/>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ADF"/>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3E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DC6"/>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66F"/>
    <w:rsid w:val="00673BB6"/>
    <w:rsid w:val="00673EDA"/>
    <w:rsid w:val="006741B6"/>
    <w:rsid w:val="006742DB"/>
    <w:rsid w:val="0067455C"/>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17"/>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87FFA"/>
    <w:rsid w:val="006904ED"/>
    <w:rsid w:val="00690BDC"/>
    <w:rsid w:val="00690C31"/>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13"/>
    <w:rsid w:val="006946B7"/>
    <w:rsid w:val="0069484B"/>
    <w:rsid w:val="006948EF"/>
    <w:rsid w:val="00694A33"/>
    <w:rsid w:val="00694C5C"/>
    <w:rsid w:val="00694D35"/>
    <w:rsid w:val="00695880"/>
    <w:rsid w:val="0069597A"/>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D02E5"/>
    <w:rsid w:val="006D0384"/>
    <w:rsid w:val="006D04F7"/>
    <w:rsid w:val="006D07C1"/>
    <w:rsid w:val="006D0826"/>
    <w:rsid w:val="006D08D9"/>
    <w:rsid w:val="006D0913"/>
    <w:rsid w:val="006D0C12"/>
    <w:rsid w:val="006D0E6B"/>
    <w:rsid w:val="006D10DB"/>
    <w:rsid w:val="006D1305"/>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0A07"/>
    <w:rsid w:val="006E105D"/>
    <w:rsid w:val="006E11CC"/>
    <w:rsid w:val="006E12B1"/>
    <w:rsid w:val="006E13D1"/>
    <w:rsid w:val="006E1D9D"/>
    <w:rsid w:val="006E2057"/>
    <w:rsid w:val="006E25E0"/>
    <w:rsid w:val="006E285B"/>
    <w:rsid w:val="006E3171"/>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396"/>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75"/>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6CC"/>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CC4"/>
    <w:rsid w:val="00733DF4"/>
    <w:rsid w:val="00734949"/>
    <w:rsid w:val="00734A05"/>
    <w:rsid w:val="00734ECC"/>
    <w:rsid w:val="007353F4"/>
    <w:rsid w:val="00735807"/>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4EC0"/>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6DD6"/>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95C"/>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CD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C82"/>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78A"/>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46"/>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CB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ECD"/>
    <w:rsid w:val="007C3F19"/>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351"/>
    <w:rsid w:val="007D2424"/>
    <w:rsid w:val="007D2842"/>
    <w:rsid w:val="007D2869"/>
    <w:rsid w:val="007D2C2D"/>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748"/>
    <w:rsid w:val="007E0F09"/>
    <w:rsid w:val="007E109F"/>
    <w:rsid w:val="007E1139"/>
    <w:rsid w:val="007E13C1"/>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CB"/>
    <w:rsid w:val="007F74FF"/>
    <w:rsid w:val="007F7623"/>
    <w:rsid w:val="007F7A92"/>
    <w:rsid w:val="007F7F6D"/>
    <w:rsid w:val="00800006"/>
    <w:rsid w:val="00800212"/>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094"/>
    <w:rsid w:val="0081222F"/>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3CE"/>
    <w:rsid w:val="008165D1"/>
    <w:rsid w:val="008168D9"/>
    <w:rsid w:val="00816978"/>
    <w:rsid w:val="00817192"/>
    <w:rsid w:val="00817635"/>
    <w:rsid w:val="00817BBE"/>
    <w:rsid w:val="00817CA4"/>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BC5"/>
    <w:rsid w:val="00841F9F"/>
    <w:rsid w:val="008420A0"/>
    <w:rsid w:val="0084239E"/>
    <w:rsid w:val="0084260C"/>
    <w:rsid w:val="008429BB"/>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CA7"/>
    <w:rsid w:val="00860F2F"/>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7C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4C9"/>
    <w:rsid w:val="00874D62"/>
    <w:rsid w:val="00875139"/>
    <w:rsid w:val="00875410"/>
    <w:rsid w:val="00875439"/>
    <w:rsid w:val="00875BB5"/>
    <w:rsid w:val="00875C80"/>
    <w:rsid w:val="00875D5A"/>
    <w:rsid w:val="00876A4D"/>
    <w:rsid w:val="00876B75"/>
    <w:rsid w:val="00876E14"/>
    <w:rsid w:val="00876F6A"/>
    <w:rsid w:val="00876FB0"/>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523"/>
    <w:rsid w:val="00881CD6"/>
    <w:rsid w:val="00881E00"/>
    <w:rsid w:val="00882024"/>
    <w:rsid w:val="0088208D"/>
    <w:rsid w:val="00882138"/>
    <w:rsid w:val="0088213E"/>
    <w:rsid w:val="008823B4"/>
    <w:rsid w:val="00882781"/>
    <w:rsid w:val="00882A88"/>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5FA"/>
    <w:rsid w:val="00887A58"/>
    <w:rsid w:val="00887ADC"/>
    <w:rsid w:val="00887E1E"/>
    <w:rsid w:val="00887F05"/>
    <w:rsid w:val="00890478"/>
    <w:rsid w:val="008908E5"/>
    <w:rsid w:val="00890A88"/>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C84"/>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31F"/>
    <w:rsid w:val="008A6586"/>
    <w:rsid w:val="008A6832"/>
    <w:rsid w:val="008A6993"/>
    <w:rsid w:val="008A6D62"/>
    <w:rsid w:val="008A7135"/>
    <w:rsid w:val="008A76E1"/>
    <w:rsid w:val="008B00F3"/>
    <w:rsid w:val="008B033B"/>
    <w:rsid w:val="008B0477"/>
    <w:rsid w:val="008B0618"/>
    <w:rsid w:val="008B08A6"/>
    <w:rsid w:val="008B09C9"/>
    <w:rsid w:val="008B0A81"/>
    <w:rsid w:val="008B0B1E"/>
    <w:rsid w:val="008B0FAB"/>
    <w:rsid w:val="008B13E9"/>
    <w:rsid w:val="008B15DA"/>
    <w:rsid w:val="008B1C0E"/>
    <w:rsid w:val="008B1D6B"/>
    <w:rsid w:val="008B1FAA"/>
    <w:rsid w:val="008B2043"/>
    <w:rsid w:val="008B210D"/>
    <w:rsid w:val="008B2257"/>
    <w:rsid w:val="008B2354"/>
    <w:rsid w:val="008B2436"/>
    <w:rsid w:val="008B2777"/>
    <w:rsid w:val="008B2AF1"/>
    <w:rsid w:val="008B2B07"/>
    <w:rsid w:val="008B2B41"/>
    <w:rsid w:val="008B2CBB"/>
    <w:rsid w:val="008B31AB"/>
    <w:rsid w:val="008B3614"/>
    <w:rsid w:val="008B36A5"/>
    <w:rsid w:val="008B3953"/>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04C"/>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948"/>
    <w:rsid w:val="008C6A2F"/>
    <w:rsid w:val="008C6ED4"/>
    <w:rsid w:val="008C71C8"/>
    <w:rsid w:val="008C72BE"/>
    <w:rsid w:val="008C7790"/>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80A"/>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2CCC"/>
    <w:rsid w:val="009230A6"/>
    <w:rsid w:val="00923316"/>
    <w:rsid w:val="009233EC"/>
    <w:rsid w:val="00924479"/>
    <w:rsid w:val="00924627"/>
    <w:rsid w:val="009248F6"/>
    <w:rsid w:val="009250A8"/>
    <w:rsid w:val="00925450"/>
    <w:rsid w:val="00925BE6"/>
    <w:rsid w:val="00925ECC"/>
    <w:rsid w:val="00926162"/>
    <w:rsid w:val="00926260"/>
    <w:rsid w:val="009264EA"/>
    <w:rsid w:val="00926697"/>
    <w:rsid w:val="0092685B"/>
    <w:rsid w:val="00926B0A"/>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4BE"/>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BE7"/>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81C"/>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7F"/>
    <w:rsid w:val="009643DA"/>
    <w:rsid w:val="0096485F"/>
    <w:rsid w:val="00964BCC"/>
    <w:rsid w:val="00965392"/>
    <w:rsid w:val="009653F7"/>
    <w:rsid w:val="009658CF"/>
    <w:rsid w:val="009658FF"/>
    <w:rsid w:val="00965914"/>
    <w:rsid w:val="00965C40"/>
    <w:rsid w:val="00966497"/>
    <w:rsid w:val="009669FB"/>
    <w:rsid w:val="00966D9C"/>
    <w:rsid w:val="00966FF0"/>
    <w:rsid w:val="0096710D"/>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9F"/>
    <w:rsid w:val="00994A23"/>
    <w:rsid w:val="00994CE1"/>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71"/>
    <w:rsid w:val="009A2AD6"/>
    <w:rsid w:val="009A2BB6"/>
    <w:rsid w:val="009A2CB8"/>
    <w:rsid w:val="009A316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07"/>
    <w:rsid w:val="009B47EE"/>
    <w:rsid w:val="009B4936"/>
    <w:rsid w:val="009B4D01"/>
    <w:rsid w:val="009B4E26"/>
    <w:rsid w:val="009B4E78"/>
    <w:rsid w:val="009B5284"/>
    <w:rsid w:val="009B5353"/>
    <w:rsid w:val="009B5664"/>
    <w:rsid w:val="009B5DDB"/>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CF0"/>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655"/>
    <w:rsid w:val="00A00921"/>
    <w:rsid w:val="00A00A0E"/>
    <w:rsid w:val="00A00BD2"/>
    <w:rsid w:val="00A00E56"/>
    <w:rsid w:val="00A01167"/>
    <w:rsid w:val="00A0121F"/>
    <w:rsid w:val="00A0168E"/>
    <w:rsid w:val="00A01747"/>
    <w:rsid w:val="00A01874"/>
    <w:rsid w:val="00A01C10"/>
    <w:rsid w:val="00A01F6F"/>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5F1D"/>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5E8"/>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D4A"/>
    <w:rsid w:val="00A27F4A"/>
    <w:rsid w:val="00A301B5"/>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A"/>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2E"/>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2F7B"/>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5AB"/>
    <w:rsid w:val="00A55708"/>
    <w:rsid w:val="00A55728"/>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C2D"/>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0DDE"/>
    <w:rsid w:val="00A8168F"/>
    <w:rsid w:val="00A81CA9"/>
    <w:rsid w:val="00A81CF3"/>
    <w:rsid w:val="00A81D91"/>
    <w:rsid w:val="00A81F29"/>
    <w:rsid w:val="00A82035"/>
    <w:rsid w:val="00A82614"/>
    <w:rsid w:val="00A83346"/>
    <w:rsid w:val="00A83680"/>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6F0D"/>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51E"/>
    <w:rsid w:val="00A93660"/>
    <w:rsid w:val="00A938E6"/>
    <w:rsid w:val="00A93980"/>
    <w:rsid w:val="00A93A9E"/>
    <w:rsid w:val="00A93B33"/>
    <w:rsid w:val="00A93C7D"/>
    <w:rsid w:val="00A93CCF"/>
    <w:rsid w:val="00A94116"/>
    <w:rsid w:val="00A94167"/>
    <w:rsid w:val="00A94273"/>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5F5"/>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0E1"/>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C7F"/>
    <w:rsid w:val="00AC7D98"/>
    <w:rsid w:val="00AD00C5"/>
    <w:rsid w:val="00AD02D1"/>
    <w:rsid w:val="00AD09F3"/>
    <w:rsid w:val="00AD165F"/>
    <w:rsid w:val="00AD16D3"/>
    <w:rsid w:val="00AD1A40"/>
    <w:rsid w:val="00AD24F9"/>
    <w:rsid w:val="00AD2794"/>
    <w:rsid w:val="00AD27FC"/>
    <w:rsid w:val="00AD28CC"/>
    <w:rsid w:val="00AD2DC5"/>
    <w:rsid w:val="00AD2EB8"/>
    <w:rsid w:val="00AD303E"/>
    <w:rsid w:val="00AD305C"/>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106"/>
    <w:rsid w:val="00AF2891"/>
    <w:rsid w:val="00AF290D"/>
    <w:rsid w:val="00AF2D54"/>
    <w:rsid w:val="00AF2DCF"/>
    <w:rsid w:val="00AF3458"/>
    <w:rsid w:val="00AF34C9"/>
    <w:rsid w:val="00AF34E7"/>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65F"/>
    <w:rsid w:val="00B12714"/>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DD4"/>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2FED"/>
    <w:rsid w:val="00B531D0"/>
    <w:rsid w:val="00B53259"/>
    <w:rsid w:val="00B53893"/>
    <w:rsid w:val="00B54074"/>
    <w:rsid w:val="00B54206"/>
    <w:rsid w:val="00B54227"/>
    <w:rsid w:val="00B54866"/>
    <w:rsid w:val="00B548C2"/>
    <w:rsid w:val="00B54B6A"/>
    <w:rsid w:val="00B54D8D"/>
    <w:rsid w:val="00B54F97"/>
    <w:rsid w:val="00B55428"/>
    <w:rsid w:val="00B55917"/>
    <w:rsid w:val="00B55A1A"/>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A9"/>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E02"/>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0F83"/>
    <w:rsid w:val="00B8134F"/>
    <w:rsid w:val="00B816B7"/>
    <w:rsid w:val="00B81AD0"/>
    <w:rsid w:val="00B81AD6"/>
    <w:rsid w:val="00B81BC9"/>
    <w:rsid w:val="00B81C4D"/>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5A"/>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91"/>
    <w:rsid w:val="00B93F4D"/>
    <w:rsid w:val="00B94026"/>
    <w:rsid w:val="00B9406D"/>
    <w:rsid w:val="00B94389"/>
    <w:rsid w:val="00B94501"/>
    <w:rsid w:val="00B94637"/>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6AC3"/>
    <w:rsid w:val="00B976B9"/>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9FA"/>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BDF"/>
    <w:rsid w:val="00BB2F36"/>
    <w:rsid w:val="00BB311F"/>
    <w:rsid w:val="00BB3456"/>
    <w:rsid w:val="00BB35D0"/>
    <w:rsid w:val="00BB38A5"/>
    <w:rsid w:val="00BB3E2B"/>
    <w:rsid w:val="00BB429F"/>
    <w:rsid w:val="00BB47FA"/>
    <w:rsid w:val="00BB4972"/>
    <w:rsid w:val="00BB4C02"/>
    <w:rsid w:val="00BB4C8B"/>
    <w:rsid w:val="00BB52A5"/>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BFB"/>
    <w:rsid w:val="00BE0CD6"/>
    <w:rsid w:val="00BE117C"/>
    <w:rsid w:val="00BE1548"/>
    <w:rsid w:val="00BE1854"/>
    <w:rsid w:val="00BE1ABC"/>
    <w:rsid w:val="00BE1AE4"/>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674"/>
    <w:rsid w:val="00BE6B10"/>
    <w:rsid w:val="00BE6BEC"/>
    <w:rsid w:val="00BE7203"/>
    <w:rsid w:val="00BE744F"/>
    <w:rsid w:val="00BE7649"/>
    <w:rsid w:val="00BE77C5"/>
    <w:rsid w:val="00BE7D51"/>
    <w:rsid w:val="00BE7D74"/>
    <w:rsid w:val="00BF02BB"/>
    <w:rsid w:val="00BF054C"/>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1C8"/>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3AE7"/>
    <w:rsid w:val="00C04419"/>
    <w:rsid w:val="00C046A7"/>
    <w:rsid w:val="00C046B2"/>
    <w:rsid w:val="00C04969"/>
    <w:rsid w:val="00C04D14"/>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0DE"/>
    <w:rsid w:val="00C31108"/>
    <w:rsid w:val="00C3119D"/>
    <w:rsid w:val="00C313E7"/>
    <w:rsid w:val="00C314B1"/>
    <w:rsid w:val="00C3190F"/>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6E39"/>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156"/>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345"/>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5A"/>
    <w:rsid w:val="00C71662"/>
    <w:rsid w:val="00C719C2"/>
    <w:rsid w:val="00C71D0E"/>
    <w:rsid w:val="00C71D46"/>
    <w:rsid w:val="00C71F91"/>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4D"/>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3EC"/>
    <w:rsid w:val="00CA5445"/>
    <w:rsid w:val="00CA5465"/>
    <w:rsid w:val="00CA5505"/>
    <w:rsid w:val="00CA5EA8"/>
    <w:rsid w:val="00CA5F61"/>
    <w:rsid w:val="00CA620F"/>
    <w:rsid w:val="00CA6416"/>
    <w:rsid w:val="00CA6AB5"/>
    <w:rsid w:val="00CA7563"/>
    <w:rsid w:val="00CA770B"/>
    <w:rsid w:val="00CA7C88"/>
    <w:rsid w:val="00CA7D92"/>
    <w:rsid w:val="00CA7E7C"/>
    <w:rsid w:val="00CB0007"/>
    <w:rsid w:val="00CB00AD"/>
    <w:rsid w:val="00CB03BD"/>
    <w:rsid w:val="00CB0637"/>
    <w:rsid w:val="00CB09DA"/>
    <w:rsid w:val="00CB0A35"/>
    <w:rsid w:val="00CB0B45"/>
    <w:rsid w:val="00CB0BD9"/>
    <w:rsid w:val="00CB0ED3"/>
    <w:rsid w:val="00CB125C"/>
    <w:rsid w:val="00CB12AD"/>
    <w:rsid w:val="00CB1432"/>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198"/>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12"/>
    <w:rsid w:val="00CE46C6"/>
    <w:rsid w:val="00CE4C8E"/>
    <w:rsid w:val="00CE4F66"/>
    <w:rsid w:val="00CE5340"/>
    <w:rsid w:val="00CE53BB"/>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24B"/>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CF7"/>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352"/>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26"/>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276"/>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ABA"/>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6F2"/>
    <w:rsid w:val="00D73C57"/>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9DB"/>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22"/>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3A"/>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1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ABC"/>
    <w:rsid w:val="00DC0B14"/>
    <w:rsid w:val="00DC0EA9"/>
    <w:rsid w:val="00DC1070"/>
    <w:rsid w:val="00DC116E"/>
    <w:rsid w:val="00DC1AB5"/>
    <w:rsid w:val="00DC1FC3"/>
    <w:rsid w:val="00DC2120"/>
    <w:rsid w:val="00DC2E2C"/>
    <w:rsid w:val="00DC2F5A"/>
    <w:rsid w:val="00DC2F6A"/>
    <w:rsid w:val="00DC318A"/>
    <w:rsid w:val="00DC33A1"/>
    <w:rsid w:val="00DC367C"/>
    <w:rsid w:val="00DC3995"/>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8A7"/>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07"/>
    <w:rsid w:val="00DE541C"/>
    <w:rsid w:val="00DE55C9"/>
    <w:rsid w:val="00DE6049"/>
    <w:rsid w:val="00DE65D1"/>
    <w:rsid w:val="00DE6668"/>
    <w:rsid w:val="00DE666F"/>
    <w:rsid w:val="00DE67F0"/>
    <w:rsid w:val="00DE6CA5"/>
    <w:rsid w:val="00DE7057"/>
    <w:rsid w:val="00DE737B"/>
    <w:rsid w:val="00DE7A41"/>
    <w:rsid w:val="00DE7B66"/>
    <w:rsid w:val="00DF001B"/>
    <w:rsid w:val="00DF01B4"/>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2329"/>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AA0"/>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5D3"/>
    <w:rsid w:val="00E03946"/>
    <w:rsid w:val="00E03BF4"/>
    <w:rsid w:val="00E03D6F"/>
    <w:rsid w:val="00E03E6C"/>
    <w:rsid w:val="00E0417B"/>
    <w:rsid w:val="00E043B2"/>
    <w:rsid w:val="00E044C9"/>
    <w:rsid w:val="00E04C06"/>
    <w:rsid w:val="00E04F04"/>
    <w:rsid w:val="00E051BA"/>
    <w:rsid w:val="00E05209"/>
    <w:rsid w:val="00E0576C"/>
    <w:rsid w:val="00E05806"/>
    <w:rsid w:val="00E0580D"/>
    <w:rsid w:val="00E05E3A"/>
    <w:rsid w:val="00E05FF7"/>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EC2"/>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033"/>
    <w:rsid w:val="00E5111C"/>
    <w:rsid w:val="00E51150"/>
    <w:rsid w:val="00E511FD"/>
    <w:rsid w:val="00E51509"/>
    <w:rsid w:val="00E51DC4"/>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A7D"/>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8E0"/>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15D"/>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2F9"/>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E8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204E"/>
    <w:rsid w:val="00EC23C1"/>
    <w:rsid w:val="00EC249E"/>
    <w:rsid w:val="00EC24DC"/>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44D"/>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77"/>
    <w:rsid w:val="00EF2EF8"/>
    <w:rsid w:val="00EF3133"/>
    <w:rsid w:val="00EF3554"/>
    <w:rsid w:val="00EF4099"/>
    <w:rsid w:val="00EF4205"/>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655"/>
    <w:rsid w:val="00F01E41"/>
    <w:rsid w:val="00F01E6B"/>
    <w:rsid w:val="00F01F2A"/>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67A"/>
    <w:rsid w:val="00F13769"/>
    <w:rsid w:val="00F13A3D"/>
    <w:rsid w:val="00F142EE"/>
    <w:rsid w:val="00F14435"/>
    <w:rsid w:val="00F14716"/>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12D"/>
    <w:rsid w:val="00F204B9"/>
    <w:rsid w:val="00F2052B"/>
    <w:rsid w:val="00F207DA"/>
    <w:rsid w:val="00F2086A"/>
    <w:rsid w:val="00F20B8C"/>
    <w:rsid w:val="00F20E4C"/>
    <w:rsid w:val="00F211EC"/>
    <w:rsid w:val="00F21C37"/>
    <w:rsid w:val="00F21D21"/>
    <w:rsid w:val="00F21F0A"/>
    <w:rsid w:val="00F22183"/>
    <w:rsid w:val="00F2221E"/>
    <w:rsid w:val="00F2260F"/>
    <w:rsid w:val="00F2261A"/>
    <w:rsid w:val="00F22ACC"/>
    <w:rsid w:val="00F22CB1"/>
    <w:rsid w:val="00F23243"/>
    <w:rsid w:val="00F2332A"/>
    <w:rsid w:val="00F233F9"/>
    <w:rsid w:val="00F235CB"/>
    <w:rsid w:val="00F237BE"/>
    <w:rsid w:val="00F238F0"/>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CFF"/>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E85"/>
    <w:rsid w:val="00F40F1E"/>
    <w:rsid w:val="00F40FC0"/>
    <w:rsid w:val="00F4106A"/>
    <w:rsid w:val="00F42048"/>
    <w:rsid w:val="00F42493"/>
    <w:rsid w:val="00F425D2"/>
    <w:rsid w:val="00F4275C"/>
    <w:rsid w:val="00F427E5"/>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5D5"/>
    <w:rsid w:val="00F44722"/>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86A"/>
    <w:rsid w:val="00F56970"/>
    <w:rsid w:val="00F56F29"/>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14F"/>
    <w:rsid w:val="00F701FA"/>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B66"/>
    <w:rsid w:val="00F760E4"/>
    <w:rsid w:val="00F76365"/>
    <w:rsid w:val="00F76560"/>
    <w:rsid w:val="00F767DF"/>
    <w:rsid w:val="00F76BD9"/>
    <w:rsid w:val="00F76CC5"/>
    <w:rsid w:val="00F7707C"/>
    <w:rsid w:val="00F772F0"/>
    <w:rsid w:val="00F7743E"/>
    <w:rsid w:val="00F7745B"/>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B1E"/>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A0B"/>
    <w:rsid w:val="00FB7E61"/>
    <w:rsid w:val="00FB7F58"/>
    <w:rsid w:val="00FC0065"/>
    <w:rsid w:val="00FC040C"/>
    <w:rsid w:val="00FC05F1"/>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21"/>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3BB"/>
    <w:rsid w:val="00FD6564"/>
    <w:rsid w:val="00FD6633"/>
    <w:rsid w:val="00FD66C7"/>
    <w:rsid w:val="00FD6A69"/>
    <w:rsid w:val="00FD6A7A"/>
    <w:rsid w:val="00FD6B74"/>
    <w:rsid w:val="00FD6BCD"/>
    <w:rsid w:val="00FD6CB6"/>
    <w:rsid w:val="00FD6D10"/>
    <w:rsid w:val="00FD6F5C"/>
    <w:rsid w:val="00FD6F99"/>
    <w:rsid w:val="00FD70AE"/>
    <w:rsid w:val="00FD7206"/>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60F"/>
    <w:rsid w:val="00FF5844"/>
    <w:rsid w:val="00FF5EE1"/>
    <w:rsid w:val="00FF5FD2"/>
    <w:rsid w:val="00FF61A8"/>
    <w:rsid w:val="00FF66B8"/>
    <w:rsid w:val="00FF674F"/>
    <w:rsid w:val="00FF6822"/>
    <w:rsid w:val="00FF698D"/>
    <w:rsid w:val="00FF69FF"/>
    <w:rsid w:val="00FF6D6A"/>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668791A-D7D4-482B-AF34-5A55AD1E2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AD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3647587">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5086717">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37405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8452399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RBI5PAMIO524-1616901215-33251</_dlc_DocId>
    <_dlc_DocIdUrl xmlns="71c5aaf6-e6ce-465b-b873-5148d2a4c105">
      <Url>https://nokia.sharepoint.com/sites/gxp/_layouts/15/DocIdRedir.aspx?ID=RBI5PAMIO524-1616901215-33251</Url>
      <Description>RBI5PAMIO524-1616901215-33251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97</TotalTime>
  <Pages>2</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107</cp:revision>
  <cp:lastPrinted>2016-06-23T17:35:00Z</cp:lastPrinted>
  <dcterms:created xsi:type="dcterms:W3CDTF">2024-08-08T06:52:00Z</dcterms:created>
  <dcterms:modified xsi:type="dcterms:W3CDTF">2024-11-08T14:44:00Z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5d8b1fc0-2721-4c10-9d11-be3765af747c</vt:lpwstr>
  </property>
  <property fmtid="{D5CDD505-2E9C-101B-9397-08002B2CF9AE}" pid="9" name="MediaServiceImageTags">
    <vt:lpwstr/>
  </property>
</Properties>
</file>